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B6" w:rsidRPr="000254C7" w:rsidRDefault="002868DB" w:rsidP="005D1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C7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ED6CF1" w:rsidRDefault="000A5C26" w:rsidP="005D1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54C7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0254C7" w:rsidRPr="00025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постановления Правительства Кыргызской Республики </w:t>
      </w:r>
    </w:p>
    <w:p w:rsidR="000254C7" w:rsidRPr="000254C7" w:rsidRDefault="000254C7" w:rsidP="005D1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4C7">
        <w:rPr>
          <w:rFonts w:ascii="Times New Roman" w:hAnsi="Times New Roman" w:cs="Times New Roman"/>
          <w:b/>
          <w:sz w:val="28"/>
          <w:szCs w:val="28"/>
        </w:rPr>
        <w:t>«О</w:t>
      </w:r>
      <w:r w:rsidRPr="000254C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254C7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0C268D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0254C7">
        <w:rPr>
          <w:rFonts w:ascii="Times New Roman" w:hAnsi="Times New Roman" w:cs="Times New Roman"/>
          <w:b/>
          <w:sz w:val="28"/>
          <w:szCs w:val="28"/>
        </w:rPr>
        <w:t xml:space="preserve"> в постановление</w:t>
      </w:r>
      <w:r w:rsidR="005D1A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4C7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 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162».</w:t>
      </w:r>
    </w:p>
    <w:p w:rsidR="00507096" w:rsidRPr="000A5C26" w:rsidRDefault="00874073" w:rsidP="000A5C26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507096" w:rsidRPr="000A5C26">
        <w:rPr>
          <w:rFonts w:ascii="Times New Roman" w:hAnsi="Times New Roman" w:cs="Times New Roman"/>
          <w:b/>
          <w:sz w:val="28"/>
          <w:szCs w:val="28"/>
        </w:rPr>
        <w:t>1. Цели и задачи</w:t>
      </w:r>
    </w:p>
    <w:p w:rsidR="000A5C26" w:rsidRPr="002868DB" w:rsidRDefault="000A5C26" w:rsidP="002D326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8DB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</w:t>
      </w:r>
      <w:r w:rsidR="000254C7">
        <w:rPr>
          <w:rFonts w:ascii="Times New Roman" w:hAnsi="Times New Roman" w:cs="Times New Roman"/>
          <w:sz w:val="28"/>
          <w:szCs w:val="28"/>
          <w:lang w:val="ky-KG"/>
        </w:rPr>
        <w:t>постановления</w:t>
      </w:r>
      <w:r w:rsidRPr="002868D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277614">
        <w:rPr>
          <w:rFonts w:ascii="Times New Roman" w:hAnsi="Times New Roman" w:cs="Times New Roman"/>
          <w:sz w:val="28"/>
          <w:szCs w:val="28"/>
        </w:rPr>
        <w:t xml:space="preserve">регулирование вопросов </w:t>
      </w:r>
      <w:r w:rsidR="002776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администрирования</w:t>
      </w:r>
      <w:r w:rsidR="00277614" w:rsidRPr="00146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союза, в соответствии с Законом Кыргызской Республики "О ратификации международных договоров по присоединению Кыргызской Республики к Договору о Евразийском экономическом союзе от 29 мая 2014 года"</w:t>
      </w:r>
    </w:p>
    <w:p w:rsidR="00031A64" w:rsidRPr="000A5C26" w:rsidRDefault="00874073" w:rsidP="002D326B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031A64" w:rsidRPr="000A5C26">
        <w:rPr>
          <w:rFonts w:ascii="Times New Roman" w:hAnsi="Times New Roman" w:cs="Times New Roman"/>
          <w:b/>
          <w:sz w:val="28"/>
          <w:szCs w:val="28"/>
        </w:rPr>
        <w:t>2.Описательная часть</w:t>
      </w:r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sz w:val="28"/>
          <w:szCs w:val="28"/>
        </w:rPr>
        <w:t xml:space="preserve">В соответствии с международными договорами о присоединении Кыргызской Республики к Договору о Евразийском экономическом союзе от 29 мая 2014 года, Кыргызская Республика в отношении товаров, ввозимых из третьих стран, применяет ставки ввозных таможенных пошлин Единого таможенного тарифа Евразийского экономического союза, </w:t>
      </w:r>
      <w:r w:rsidRPr="000B4866">
        <w:rPr>
          <w:rFonts w:ascii="Times New Roman" w:hAnsi="Times New Roman" w:cs="Times New Roman"/>
          <w:b/>
          <w:sz w:val="28"/>
          <w:szCs w:val="28"/>
        </w:rPr>
        <w:t>за исключением товаров, включенных в перечень товаров и ставок,</w:t>
      </w:r>
      <w:r w:rsidRPr="000B4866">
        <w:rPr>
          <w:rFonts w:ascii="Times New Roman" w:hAnsi="Times New Roman" w:cs="Times New Roman"/>
          <w:sz w:val="28"/>
          <w:szCs w:val="28"/>
        </w:rPr>
        <w:t xml:space="preserve"> в отношении которых в течение переходного периода Кыргызская Республика применяет ставки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4866">
        <w:rPr>
          <w:rFonts w:ascii="Times New Roman" w:hAnsi="Times New Roman" w:cs="Times New Roman"/>
          <w:sz w:val="28"/>
          <w:szCs w:val="28"/>
        </w:rPr>
        <w:t>ввозных таможенных пошлин, отличные  от ставок пошлин,  установленных Единым таможенным тарифом Евразийского экономического союза, утвержденный Решением Коллегии Евразийской экономической  комиссии от 30 июня 2015г. №68 (далее – перечень товаров и ставок).</w:t>
      </w:r>
      <w:proofErr w:type="gramEnd"/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При этом в отношении ряда товаров, включенных в перечень товаров и ставок (28 десятизначных позиций ТН ВЭД ЕАЭС), пониженные ставки ввозных таможенных пошлин применяются при условии, что лицо, являющееся декларантом указанных товаров, </w:t>
      </w:r>
      <w:r w:rsidRPr="000B4866">
        <w:rPr>
          <w:rFonts w:ascii="Times New Roman" w:hAnsi="Times New Roman" w:cs="Times New Roman"/>
          <w:b/>
          <w:sz w:val="28"/>
          <w:szCs w:val="28"/>
        </w:rPr>
        <w:t>включено в соответствующий перечень организаций и лиц, ежегодно представляемый Кыргызской Республикой в Евразийскую экономическую комиссию</w:t>
      </w:r>
      <w:r w:rsidRPr="000B486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sz w:val="28"/>
          <w:szCs w:val="28"/>
        </w:rPr>
        <w:t xml:space="preserve">Кроме того, в соответствии с абзацем 3 пункта 43 Протокола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</w:t>
      </w:r>
      <w:r w:rsidRPr="000B4866">
        <w:rPr>
          <w:rFonts w:ascii="Times New Roman" w:hAnsi="Times New Roman" w:cs="Times New Roman"/>
          <w:sz w:val="28"/>
          <w:szCs w:val="28"/>
        </w:rPr>
        <w:lastRenderedPageBreak/>
        <w:t>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4866">
        <w:rPr>
          <w:rFonts w:ascii="Times New Roman" w:hAnsi="Times New Roman" w:cs="Times New Roman"/>
          <w:sz w:val="28"/>
          <w:szCs w:val="28"/>
        </w:rPr>
        <w:t xml:space="preserve">года, </w:t>
      </w:r>
      <w:r w:rsidRPr="000B4866">
        <w:rPr>
          <w:rFonts w:ascii="Times New Roman" w:hAnsi="Times New Roman" w:cs="Times New Roman"/>
          <w:b/>
          <w:sz w:val="28"/>
          <w:szCs w:val="28"/>
        </w:rPr>
        <w:t>Кыргызская Республика обеспечит использование товаров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в отношении которых применяются ставки ввозных таможенных пошлин более низкие по сравнению со ставками пошлин ЕТТ ЕАЭС, </w:t>
      </w:r>
      <w:r w:rsidRPr="000B4866">
        <w:rPr>
          <w:rFonts w:ascii="Times New Roman" w:hAnsi="Times New Roman" w:cs="Times New Roman"/>
          <w:b/>
          <w:sz w:val="28"/>
          <w:szCs w:val="28"/>
        </w:rPr>
        <w:t>только в пределах своей территории</w:t>
      </w:r>
      <w:r w:rsidRPr="000B4866">
        <w:rPr>
          <w:rFonts w:ascii="Times New Roman" w:hAnsi="Times New Roman" w:cs="Times New Roman"/>
          <w:sz w:val="28"/>
          <w:szCs w:val="28"/>
        </w:rPr>
        <w:t xml:space="preserve"> и примет меры по недопущению вывоза таких товаров на территории других государств - членов Евразийского экономического союза без доплаты разницы сумм ввозных таможенных пошлин, исчисленных по ставкам ЕТТ ЕАЭС, и сумм ввозных таможенных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пошлин, уплаченных при ввозе таких товаров на территорию Кыргызской Республики, с учетом пунктов 24 и 25 настоящего приложения.</w:t>
      </w:r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sz w:val="28"/>
          <w:szCs w:val="28"/>
        </w:rPr>
        <w:t xml:space="preserve">В целях выполнения вышеуказанных обязательств Кыргызской Республики было принято постановление Правительства Кыргызской Республики 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</w:t>
      </w:r>
      <w:r w:rsidRPr="000B4866">
        <w:rPr>
          <w:rFonts w:ascii="Times New Roman" w:hAnsi="Times New Roman" w:cs="Times New Roman"/>
          <w:b/>
          <w:sz w:val="28"/>
          <w:szCs w:val="28"/>
        </w:rPr>
        <w:t>от 15 марта 2017 года № 162</w:t>
      </w:r>
      <w:r w:rsidRPr="000B4866">
        <w:rPr>
          <w:rFonts w:ascii="Times New Roman" w:hAnsi="Times New Roman" w:cs="Times New Roman"/>
          <w:sz w:val="28"/>
          <w:szCs w:val="28"/>
        </w:rPr>
        <w:t xml:space="preserve"> (далее - постановление).  </w:t>
      </w:r>
      <w:proofErr w:type="gramEnd"/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Постановление регулирует вопросы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союза.  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sz w:val="28"/>
          <w:szCs w:val="28"/>
        </w:rPr>
        <w:t xml:space="preserve">Согласно пункту 2 </w:t>
      </w:r>
      <w:r w:rsidRPr="000B4866">
        <w:rPr>
          <w:rFonts w:ascii="Times New Roman" w:hAnsi="Times New Roman" w:cs="Times New Roman"/>
          <w:bCs/>
          <w:sz w:val="28"/>
          <w:szCs w:val="28"/>
        </w:rPr>
        <w:t>постановления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министерства, государственные комитеты и административные ведомства ежегодно, до 31 декабря, должны представлять в Министерство экономики Кыргызской Республики </w:t>
      </w:r>
      <w:r w:rsidRPr="000B4866">
        <w:rPr>
          <w:rFonts w:ascii="Times New Roman" w:hAnsi="Times New Roman" w:cs="Times New Roman"/>
          <w:b/>
          <w:sz w:val="28"/>
          <w:szCs w:val="28"/>
        </w:rPr>
        <w:t>перечень организаций и лиц</w:t>
      </w:r>
      <w:r w:rsidRPr="000B4866">
        <w:rPr>
          <w:rFonts w:ascii="Times New Roman" w:hAnsi="Times New Roman" w:cs="Times New Roman"/>
          <w:sz w:val="28"/>
          <w:szCs w:val="28"/>
        </w:rPr>
        <w:t>, имеющих право на ввоз товаров, в отношении которых согласно приложению 2 к Протоколу об условиях и переходных положениях по применению Кыргызской Республикой Договора о Евразийском экономическом союзе от 29 мая 2014 года, предусмотрено подтверждение целевого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назначения ввозимых товаров, </w:t>
      </w:r>
      <w:r w:rsidRPr="000B4866">
        <w:rPr>
          <w:rFonts w:ascii="Times New Roman" w:hAnsi="Times New Roman" w:cs="Times New Roman"/>
          <w:b/>
          <w:sz w:val="28"/>
          <w:szCs w:val="28"/>
        </w:rPr>
        <w:t>для обобщения и ежегодного представления в Евразийскую экономическую комиссию (далее – перечень организаций и лиц)</w:t>
      </w:r>
      <w:r w:rsidRPr="000B4866">
        <w:rPr>
          <w:rFonts w:ascii="Times New Roman" w:hAnsi="Times New Roman" w:cs="Times New Roman"/>
          <w:sz w:val="28"/>
          <w:szCs w:val="28"/>
        </w:rPr>
        <w:t>.</w:t>
      </w:r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постановлением, Министерством экономики Кыргызской Республики в установленном порядке был сформирован </w:t>
      </w:r>
      <w:r w:rsidRPr="000B4866">
        <w:rPr>
          <w:rFonts w:ascii="Times New Roman" w:hAnsi="Times New Roman" w:cs="Times New Roman"/>
          <w:b/>
          <w:sz w:val="28"/>
          <w:szCs w:val="28"/>
        </w:rPr>
        <w:t xml:space="preserve">перечень организаций и лиц, </w:t>
      </w:r>
      <w:r w:rsidRPr="000B4866">
        <w:rPr>
          <w:rFonts w:ascii="Times New Roman" w:hAnsi="Times New Roman" w:cs="Times New Roman"/>
          <w:sz w:val="28"/>
          <w:szCs w:val="28"/>
        </w:rPr>
        <w:t>который</w:t>
      </w:r>
      <w:r w:rsidRPr="000B48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4866">
        <w:rPr>
          <w:rFonts w:ascii="Times New Roman" w:hAnsi="Times New Roman" w:cs="Times New Roman"/>
          <w:sz w:val="28"/>
          <w:szCs w:val="28"/>
        </w:rPr>
        <w:t xml:space="preserve"> направлен в адрес Евразийской экономической комиссии письмом от 15.03.2018 года №15-1/3636. </w:t>
      </w:r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Согласно письму Евразийской экономической комиссии № ВН-944/1 от 08 апреля 2019 года направленный Министерством </w:t>
      </w:r>
      <w:r w:rsidRPr="000B4866">
        <w:rPr>
          <w:rFonts w:ascii="Times New Roman" w:hAnsi="Times New Roman" w:cs="Times New Roman"/>
          <w:b/>
          <w:sz w:val="28"/>
          <w:szCs w:val="28"/>
        </w:rPr>
        <w:t>перечень организаций и лиц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письмом от 15.03.2018 года №15-1/3636 Евразийской экономической комиссией принят как </w:t>
      </w:r>
      <w:r w:rsidRPr="000B4866">
        <w:rPr>
          <w:rFonts w:ascii="Times New Roman" w:hAnsi="Times New Roman" w:cs="Times New Roman"/>
          <w:b/>
          <w:sz w:val="28"/>
          <w:szCs w:val="28"/>
        </w:rPr>
        <w:t>перечень организаций и лиц</w:t>
      </w:r>
      <w:r w:rsidRPr="000B4866">
        <w:rPr>
          <w:rFonts w:ascii="Times New Roman" w:hAnsi="Times New Roman" w:cs="Times New Roman"/>
          <w:sz w:val="28"/>
          <w:szCs w:val="28"/>
        </w:rPr>
        <w:t xml:space="preserve"> </w:t>
      </w:r>
      <w:r w:rsidRPr="000B4866">
        <w:rPr>
          <w:rFonts w:ascii="Times New Roman" w:hAnsi="Times New Roman" w:cs="Times New Roman"/>
          <w:b/>
          <w:sz w:val="28"/>
          <w:szCs w:val="28"/>
        </w:rPr>
        <w:t xml:space="preserve">за 2017 -2018 годы. 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sz w:val="28"/>
          <w:szCs w:val="28"/>
        </w:rPr>
        <w:lastRenderedPageBreak/>
        <w:t>Согласно статьи 1 Протокола об условиях и переходных положениях по применению Кыргызской Республикой Договора о Евразийском экономическом союзе от 29 мая 2014 года, отдельных международных договоров, входящих в право Евразийского экономического союза, и актов органов Евразийского экономического союза в связи с присоединением Кыргызской Республики к Договору о Евразийском экономическом союзе от 29 мая 2014 года, ратифицированный Законом Кыргызской Республики от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4866">
        <w:rPr>
          <w:rFonts w:ascii="Times New Roman" w:hAnsi="Times New Roman" w:cs="Times New Roman"/>
          <w:sz w:val="28"/>
          <w:szCs w:val="28"/>
        </w:rPr>
        <w:t>21 мая 2015 года N 111 (далее - Протокол),  применение Кыргызской Республикой норм Договора Евразийском экономическом союзе от 29 мая 2014 года, отдельных международных договоров, входящих в право Евразийского экономического союза, указанных в приложении к Договору о присоединении Кыргызской Республики к Договору о Евразийском экономическом союзе от 29 мая 2014 года, подписанному 23 декабря 2014 г., а также актов органов Евразийского</w:t>
      </w:r>
      <w:proofErr w:type="gramEnd"/>
      <w:r w:rsidRPr="000B4866">
        <w:rPr>
          <w:rFonts w:ascii="Times New Roman" w:hAnsi="Times New Roman" w:cs="Times New Roman"/>
          <w:sz w:val="28"/>
          <w:szCs w:val="28"/>
        </w:rPr>
        <w:t xml:space="preserve"> экономического союза осуществляется с учетом условий и переходных положений согласно приложению 1 к Протоколу и договоренностей по применению Единого таможенного тарифа Евразийского экономического союза в отношении товаров по перечню согласно приложению 2 к Протоколу. Приложения к Протоколу являются его неотъемлемой частью.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Приложением 2 к Протоколу утвержден Перечень товаров и ставок, в отношении которых </w:t>
      </w:r>
      <w:r w:rsidRPr="000B4866">
        <w:rPr>
          <w:rFonts w:ascii="Times New Roman" w:hAnsi="Times New Roman" w:cs="Times New Roman"/>
          <w:b/>
          <w:sz w:val="28"/>
          <w:szCs w:val="28"/>
        </w:rPr>
        <w:t>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союза.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866">
        <w:rPr>
          <w:rFonts w:ascii="Times New Roman" w:hAnsi="Times New Roman" w:cs="Times New Roman"/>
          <w:sz w:val="28"/>
          <w:szCs w:val="28"/>
        </w:rPr>
        <w:t xml:space="preserve">В связи с чем, </w:t>
      </w:r>
      <w:r w:rsidRPr="000B4866">
        <w:rPr>
          <w:rFonts w:ascii="Times New Roman" w:hAnsi="Times New Roman" w:cs="Times New Roman"/>
          <w:b/>
          <w:sz w:val="28"/>
          <w:szCs w:val="28"/>
        </w:rPr>
        <w:t>организации и лица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включенные в перечень организаций и лиц, </w:t>
      </w:r>
      <w:r w:rsidRPr="000B4866">
        <w:rPr>
          <w:rFonts w:ascii="Times New Roman" w:hAnsi="Times New Roman" w:cs="Times New Roman"/>
          <w:b/>
          <w:sz w:val="28"/>
          <w:szCs w:val="28"/>
        </w:rPr>
        <w:t>имеют право на ввоз товаров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 </w:t>
      </w:r>
      <w:r w:rsidRPr="000B4866">
        <w:rPr>
          <w:rFonts w:ascii="Times New Roman" w:hAnsi="Times New Roman" w:cs="Times New Roman"/>
          <w:b/>
          <w:sz w:val="28"/>
          <w:szCs w:val="28"/>
        </w:rPr>
        <w:t>в течение переходного периода.</w:t>
      </w:r>
    </w:p>
    <w:p w:rsidR="002868DB" w:rsidRPr="000B4866" w:rsidRDefault="002868DB" w:rsidP="002868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866">
        <w:rPr>
          <w:rFonts w:ascii="Times New Roman" w:hAnsi="Times New Roman" w:cs="Times New Roman"/>
          <w:bCs/>
          <w:sz w:val="28"/>
          <w:szCs w:val="28"/>
        </w:rPr>
        <w:t xml:space="preserve">Таким образом, пункт 2 постановления предусматривает </w:t>
      </w:r>
      <w:r w:rsidRPr="000B4866">
        <w:rPr>
          <w:rFonts w:ascii="Times New Roman" w:hAnsi="Times New Roman" w:cs="Times New Roman"/>
          <w:sz w:val="28"/>
          <w:szCs w:val="28"/>
        </w:rPr>
        <w:t xml:space="preserve">обобщение уполномоченным государственным органом Кыргызской Республики и направление в Евразийскую экономическую комиссию </w:t>
      </w:r>
      <w:r w:rsidRPr="000B4866">
        <w:rPr>
          <w:rFonts w:ascii="Times New Roman" w:hAnsi="Times New Roman" w:cs="Times New Roman"/>
          <w:b/>
          <w:sz w:val="28"/>
          <w:szCs w:val="28"/>
        </w:rPr>
        <w:t>перечня организаций и лиц</w:t>
      </w:r>
      <w:r w:rsidRPr="000B4866">
        <w:rPr>
          <w:rFonts w:ascii="Times New Roman" w:hAnsi="Times New Roman" w:cs="Times New Roman"/>
          <w:sz w:val="28"/>
          <w:szCs w:val="28"/>
        </w:rPr>
        <w:t xml:space="preserve">, имеющих право на ввоз товаров, в отношении которых согласно приложению 2 к Протоколу, который  </w:t>
      </w:r>
      <w:r w:rsidRPr="000B4866">
        <w:rPr>
          <w:rFonts w:ascii="Times New Roman" w:hAnsi="Times New Roman" w:cs="Times New Roman"/>
          <w:b/>
          <w:sz w:val="28"/>
          <w:szCs w:val="28"/>
        </w:rPr>
        <w:t>действует на весь переходный период</w:t>
      </w:r>
      <w:r w:rsidR="001B22EC">
        <w:rPr>
          <w:rFonts w:ascii="Times New Roman" w:hAnsi="Times New Roman" w:cs="Times New Roman"/>
          <w:b/>
          <w:sz w:val="28"/>
          <w:szCs w:val="28"/>
        </w:rPr>
        <w:t xml:space="preserve"> (2015-2019 годы)</w:t>
      </w:r>
      <w:r w:rsidRPr="000B486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B22EC">
        <w:rPr>
          <w:rFonts w:ascii="Times New Roman" w:hAnsi="Times New Roman" w:cs="Times New Roman"/>
          <w:b/>
          <w:sz w:val="28"/>
          <w:szCs w:val="28"/>
        </w:rPr>
        <w:t xml:space="preserve">ежегодно </w:t>
      </w:r>
      <w:r w:rsidRPr="000B4866">
        <w:rPr>
          <w:rFonts w:ascii="Times New Roman" w:hAnsi="Times New Roman" w:cs="Times New Roman"/>
          <w:b/>
          <w:sz w:val="28"/>
          <w:szCs w:val="28"/>
        </w:rPr>
        <w:t>дополняется.</w:t>
      </w:r>
    </w:p>
    <w:p w:rsidR="002868DB" w:rsidRPr="000B4866" w:rsidRDefault="002868DB" w:rsidP="002868DB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B4866">
        <w:rPr>
          <w:rFonts w:ascii="Times New Roman" w:hAnsi="Times New Roman" w:cs="Times New Roman"/>
          <w:b/>
          <w:sz w:val="28"/>
          <w:szCs w:val="28"/>
        </w:rPr>
        <w:t xml:space="preserve">В связи с чем, во избежание неясностей </w:t>
      </w:r>
      <w:r w:rsidRPr="000B4866">
        <w:rPr>
          <w:rFonts w:ascii="Times New Roman" w:hAnsi="Times New Roman" w:cs="Times New Roman"/>
          <w:sz w:val="28"/>
          <w:szCs w:val="28"/>
        </w:rPr>
        <w:t xml:space="preserve">пункт 2 </w:t>
      </w:r>
      <w:r w:rsidRPr="000B4866">
        <w:rPr>
          <w:rFonts w:ascii="Times New Roman" w:hAnsi="Times New Roman" w:cs="Times New Roman"/>
          <w:bCs/>
          <w:sz w:val="28"/>
          <w:szCs w:val="28"/>
        </w:rPr>
        <w:t xml:space="preserve">постановления Правительства Кыргызской Республики 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 от 15 марта 2017 года № 162»  нуждается </w:t>
      </w:r>
      <w:r w:rsidR="00144835">
        <w:rPr>
          <w:rFonts w:ascii="Times New Roman" w:hAnsi="Times New Roman" w:cs="Times New Roman"/>
          <w:bCs/>
          <w:sz w:val="28"/>
          <w:szCs w:val="28"/>
          <w:lang w:val="ky-KG"/>
        </w:rPr>
        <w:t>во</w:t>
      </w:r>
      <w:r w:rsidR="000254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внесении изменений к нему</w:t>
      </w:r>
      <w:r w:rsidRPr="000B486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CB596F" w:rsidRPr="000A5C26" w:rsidRDefault="00874073" w:rsidP="002D326B">
      <w:pPr>
        <w:pStyle w:val="a3"/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CB596F" w:rsidRPr="000A5C26">
        <w:rPr>
          <w:rFonts w:ascii="Times New Roman" w:hAnsi="Times New Roman" w:cs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D25B6" w:rsidRPr="000A5C26" w:rsidRDefault="004D25B6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CB596F" w:rsidRPr="000A5C26" w:rsidRDefault="00874073" w:rsidP="002D326B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CB596F" w:rsidRPr="000A5C26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13F2C" w:rsidRPr="00A759D1" w:rsidRDefault="00A13F2C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5B691F">
        <w:rPr>
          <w:rFonts w:ascii="Times New Roman" w:hAnsi="Times New Roman" w:cs="Times New Roman"/>
          <w:sz w:val="28"/>
          <w:szCs w:val="28"/>
        </w:rPr>
        <w:t>будет размещен</w:t>
      </w:r>
      <w:r w:rsidRPr="000A5C26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Кыргызской Республики</w:t>
      </w:r>
      <w:r w:rsidR="00B664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104F5" w:rsidRPr="000A5C26" w:rsidRDefault="004373CA" w:rsidP="002D326B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2104F5" w:rsidRPr="000A5C2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4D25B6" w:rsidRPr="000A5C26" w:rsidRDefault="004D25B6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>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актам.</w:t>
      </w:r>
    </w:p>
    <w:p w:rsidR="008E1C68" w:rsidRPr="000A5C26" w:rsidRDefault="004373CA" w:rsidP="002D326B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ab/>
      </w:r>
      <w:r w:rsidR="008E1C68" w:rsidRPr="000A5C26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4D25B6" w:rsidRPr="000A5C26" w:rsidRDefault="004D25B6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>Принятие данного проекта дополнительных финансовых затрат из государственного бюджета не потребует.</w:t>
      </w:r>
    </w:p>
    <w:p w:rsidR="008E1C68" w:rsidRPr="000A5C26" w:rsidRDefault="004373CA" w:rsidP="002D326B">
      <w:pPr>
        <w:pStyle w:val="a3"/>
        <w:spacing w:before="120"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sz w:val="28"/>
          <w:szCs w:val="28"/>
        </w:rPr>
        <w:tab/>
      </w:r>
      <w:r w:rsidR="008E1C68" w:rsidRPr="000A5C26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C56817" w:rsidRPr="00C56817" w:rsidRDefault="00C56817" w:rsidP="002868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868DB" w:rsidRPr="002868DB" w:rsidRDefault="00F62BA0" w:rsidP="002868D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 основании вышеизложенного</w:t>
      </w:r>
      <w:r w:rsidR="002868DB" w:rsidRPr="002868DB">
        <w:rPr>
          <w:rFonts w:ascii="Times New Roman" w:hAnsi="Times New Roman" w:cs="Times New Roman"/>
          <w:bCs/>
          <w:sz w:val="28"/>
          <w:szCs w:val="28"/>
        </w:rPr>
        <w:t xml:space="preserve">, Министерство вносит проект </w:t>
      </w:r>
      <w:r w:rsidRPr="00F62BA0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постановления Правительства Кыргызской Республики </w:t>
      </w:r>
      <w:r w:rsidRPr="00F62BA0">
        <w:rPr>
          <w:rFonts w:ascii="Times New Roman" w:hAnsi="Times New Roman" w:cs="Times New Roman"/>
          <w:sz w:val="28"/>
          <w:szCs w:val="28"/>
        </w:rPr>
        <w:t>«О</w:t>
      </w:r>
      <w:r w:rsidRPr="00F62B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62BA0"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="000C268D">
        <w:rPr>
          <w:rFonts w:ascii="Times New Roman" w:hAnsi="Times New Roman" w:cs="Times New Roman"/>
          <w:sz w:val="28"/>
          <w:szCs w:val="28"/>
        </w:rPr>
        <w:t>изменений</w:t>
      </w:r>
      <w:r w:rsidR="00ED6CF1">
        <w:rPr>
          <w:rFonts w:ascii="Times New Roman" w:hAnsi="Times New Roman" w:cs="Times New Roman"/>
          <w:sz w:val="28"/>
          <w:szCs w:val="28"/>
        </w:rPr>
        <w:t xml:space="preserve"> </w:t>
      </w:r>
      <w:r w:rsidRPr="00F62BA0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«О механизме администрирования перемещения товаров, в отношении которых в течение переходного периода Кыргызская Республика применяет ставки ввозных таможенных пошлин, отличные от ставок пошлин, установленных Единым таможенным тарифом Евразийского экономического союза» от 15 марта 2017 года № 162».</w:t>
      </w:r>
      <w:proofErr w:type="gramEnd"/>
    </w:p>
    <w:p w:rsidR="004D25B6" w:rsidRDefault="004D25B6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099" w:rsidRPr="000A5C26" w:rsidRDefault="00BB7099" w:rsidP="002D3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25B6" w:rsidRDefault="00BC75D1" w:rsidP="00A75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4D25B6" w:rsidRPr="000A5C26">
        <w:rPr>
          <w:rFonts w:ascii="Times New Roman" w:hAnsi="Times New Roman" w:cs="Times New Roman"/>
          <w:b/>
          <w:sz w:val="28"/>
          <w:szCs w:val="28"/>
        </w:rPr>
        <w:t>инистр</w:t>
      </w:r>
      <w:r w:rsidR="004D25B6"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4D25B6"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4D25B6" w:rsidRPr="000A5C26">
        <w:rPr>
          <w:rFonts w:ascii="Times New Roman" w:hAnsi="Times New Roman" w:cs="Times New Roman"/>
          <w:b/>
          <w:sz w:val="28"/>
          <w:szCs w:val="28"/>
        </w:rPr>
        <w:tab/>
      </w:r>
      <w:r w:rsidR="00AF00F2">
        <w:rPr>
          <w:rFonts w:ascii="Times New Roman" w:hAnsi="Times New Roman" w:cs="Times New Roman"/>
          <w:b/>
          <w:sz w:val="28"/>
          <w:szCs w:val="28"/>
        </w:rPr>
        <w:tab/>
      </w:r>
      <w:r w:rsidR="00BB572B">
        <w:rPr>
          <w:rFonts w:ascii="Times New Roman" w:hAnsi="Times New Roman" w:cs="Times New Roman"/>
          <w:b/>
          <w:sz w:val="28"/>
          <w:szCs w:val="28"/>
        </w:rPr>
        <w:tab/>
      </w:r>
      <w:r w:rsidR="00BB572B">
        <w:rPr>
          <w:rFonts w:ascii="Times New Roman" w:hAnsi="Times New Roman" w:cs="Times New Roman"/>
          <w:b/>
          <w:sz w:val="28"/>
          <w:szCs w:val="28"/>
        </w:rPr>
        <w:tab/>
      </w:r>
      <w:r w:rsidR="00A759D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D7224">
        <w:rPr>
          <w:rFonts w:ascii="Times New Roman" w:hAnsi="Times New Roman" w:cs="Times New Roman"/>
          <w:b/>
          <w:sz w:val="28"/>
          <w:szCs w:val="28"/>
        </w:rPr>
        <w:t xml:space="preserve">С.Т. </w:t>
      </w:r>
      <w:proofErr w:type="spellStart"/>
      <w:r w:rsidRPr="00AD7224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p w:rsidR="00A759D1" w:rsidRPr="000A5C26" w:rsidRDefault="00A759D1" w:rsidP="00A759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1894" w:rsidRPr="00A759D1" w:rsidRDefault="00A759D1" w:rsidP="00A759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(В отсутствие министра, заместитель министра А. </w:t>
      </w:r>
      <w:proofErr w:type="spellStart"/>
      <w:r>
        <w:rPr>
          <w:rFonts w:ascii="Times New Roman" w:hAnsi="Times New Roman" w:cs="Times New Roman"/>
          <w:sz w:val="24"/>
          <w:szCs w:val="28"/>
        </w:rPr>
        <w:t>Алыбаев</w:t>
      </w:r>
      <w:proofErr w:type="spellEnd"/>
      <w:r>
        <w:rPr>
          <w:rFonts w:ascii="Times New Roman" w:hAnsi="Times New Roman" w:cs="Times New Roman"/>
          <w:sz w:val="24"/>
          <w:szCs w:val="28"/>
        </w:rPr>
        <w:t>)</w:t>
      </w:r>
    </w:p>
    <w:sectPr w:rsidR="00A71894" w:rsidRPr="00A759D1" w:rsidSect="00AF00F2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706"/>
    <w:rsid w:val="00006E88"/>
    <w:rsid w:val="000254C7"/>
    <w:rsid w:val="00031A64"/>
    <w:rsid w:val="000A5C26"/>
    <w:rsid w:val="000C268D"/>
    <w:rsid w:val="00124811"/>
    <w:rsid w:val="00144835"/>
    <w:rsid w:val="001B22EC"/>
    <w:rsid w:val="002104F5"/>
    <w:rsid w:val="00277614"/>
    <w:rsid w:val="002868DB"/>
    <w:rsid w:val="002D326B"/>
    <w:rsid w:val="0038593E"/>
    <w:rsid w:val="003B00C9"/>
    <w:rsid w:val="004373CA"/>
    <w:rsid w:val="004D25B6"/>
    <w:rsid w:val="00501F58"/>
    <w:rsid w:val="00507096"/>
    <w:rsid w:val="005B691F"/>
    <w:rsid w:val="005D1AAA"/>
    <w:rsid w:val="00610190"/>
    <w:rsid w:val="00680BB0"/>
    <w:rsid w:val="00713706"/>
    <w:rsid w:val="007501DE"/>
    <w:rsid w:val="00750CDC"/>
    <w:rsid w:val="007F6031"/>
    <w:rsid w:val="008257D9"/>
    <w:rsid w:val="00874073"/>
    <w:rsid w:val="008E1C68"/>
    <w:rsid w:val="00903E18"/>
    <w:rsid w:val="009152B0"/>
    <w:rsid w:val="0093103F"/>
    <w:rsid w:val="00A13F2C"/>
    <w:rsid w:val="00A71894"/>
    <w:rsid w:val="00A759D1"/>
    <w:rsid w:val="00A808B3"/>
    <w:rsid w:val="00AD7224"/>
    <w:rsid w:val="00AE2DCE"/>
    <w:rsid w:val="00AF00F2"/>
    <w:rsid w:val="00B66433"/>
    <w:rsid w:val="00B809F8"/>
    <w:rsid w:val="00B91D07"/>
    <w:rsid w:val="00B97C95"/>
    <w:rsid w:val="00BB572B"/>
    <w:rsid w:val="00BB7099"/>
    <w:rsid w:val="00BC75D1"/>
    <w:rsid w:val="00C40C4B"/>
    <w:rsid w:val="00C56817"/>
    <w:rsid w:val="00C77F72"/>
    <w:rsid w:val="00CB596F"/>
    <w:rsid w:val="00E2062D"/>
    <w:rsid w:val="00E24E6F"/>
    <w:rsid w:val="00E60227"/>
    <w:rsid w:val="00E64FFD"/>
    <w:rsid w:val="00EC374A"/>
    <w:rsid w:val="00ED6CF1"/>
    <w:rsid w:val="00F0647B"/>
    <w:rsid w:val="00F43CAA"/>
    <w:rsid w:val="00F62BA0"/>
    <w:rsid w:val="00F7422B"/>
    <w:rsid w:val="00FF2959"/>
    <w:rsid w:val="00FF4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407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8B3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2868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407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80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8B3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link w:val="a3"/>
    <w:uiPriority w:val="1"/>
    <w:locked/>
    <w:rsid w:val="00286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1409</Words>
  <Characters>8035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Жакшылык Токтагулов</dc:creator>
  <cp:lastModifiedBy>Акматбекова Клара </cp:lastModifiedBy>
  <cp:revision>25</cp:revision>
  <cp:lastPrinted>2019-08-30T10:23:00Z</cp:lastPrinted>
  <dcterms:created xsi:type="dcterms:W3CDTF">2018-05-22T01:47:00Z</dcterms:created>
  <dcterms:modified xsi:type="dcterms:W3CDTF">2019-10-14T05:38:00Z</dcterms:modified>
</cp:coreProperties>
</file>